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042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1"/>
        <w:gridCol w:w="1311"/>
        <w:gridCol w:w="45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right"/>
        </w:trPr>
        <w:tc>
          <w:tcPr>
            <w:tcW w:w="456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УТВЕРЖДАЮ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56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Заведующий ОСЗН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Администрации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Матвеево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-Курганского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района Ростовской области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56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_____________ / Г.А. Колесникова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56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«___» 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2017 г.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right"/>
        </w:trPr>
        <w:tc>
          <w:tcPr>
            <w:tcW w:w="456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7" w:name="_GoBack"/>
      <w:r>
        <w:rPr>
          <w:rFonts w:ascii="Times New Roman" w:hAnsi="Times New Roman" w:cs="Times New Roman"/>
          <w:b/>
          <w:bCs/>
          <w:sz w:val="32"/>
          <w:szCs w:val="32"/>
        </w:rPr>
        <w:t>Политика обработки персональных данных</w:t>
      </w:r>
      <w:bookmarkEnd w:id="7"/>
    </w:p>
    <w:p>
      <w:pPr>
        <w:spacing w:after="0" w:line="360" w:lineRule="auto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Матвеево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-Курганского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rightChars="0"/>
        <w:textAlignment w:val="auto"/>
      </w:pPr>
      <w:bookmarkStart w:id="0" w:name="_Toc312072780"/>
      <w:r>
        <w:t>Общие положения</w:t>
      </w:r>
      <w:bookmarkEnd w:id="0"/>
    </w:p>
    <w:p/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Политика об обработке персональных данных (далее – Политика):</w:t>
      </w:r>
    </w:p>
    <w:p>
      <w:pPr>
        <w:pStyle w:val="16"/>
        <w:keepLines w:val="0"/>
        <w:pageBreakBefore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основополагающим внутренним документом </w:t>
      </w:r>
      <w:r>
        <w:rPr>
          <w:rFonts w:ascii="Times New Roman" w:hAnsi="Times New Roman" w:cs="Times New Roman"/>
          <w:sz w:val="28"/>
          <w:szCs w:val="28"/>
          <w:lang w:val="ru-RU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 (далее –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области), регулирующим вопросы обработки персональных данных; </w:t>
      </w:r>
    </w:p>
    <w:p>
      <w:pPr>
        <w:pStyle w:val="16"/>
        <w:keepLines w:val="0"/>
        <w:pageBreakBefore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в целях обеспечения соответствия с законодательством Российской Федерации обработки, хранения и защиты ПДн сотрудников, граждан;</w:t>
      </w:r>
    </w:p>
    <w:p>
      <w:pPr>
        <w:pStyle w:val="16"/>
        <w:keepLines w:val="0"/>
        <w:pageBreakBefore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раскрывает основные категории персональных данных, обрабатываемых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области, цели, способы и принципы обработки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области, права и обязанности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 при обработке персональных данных, права субъектов персональных данных, а также перечень мер, применяемых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 в целях обеспечения  безопасности персональных данных при их обработке;</w:t>
      </w:r>
    </w:p>
    <w:p>
      <w:pPr>
        <w:pStyle w:val="16"/>
        <w:keepLines w:val="0"/>
        <w:pageBreakBefore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предназначена для сотрудников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области, осуществляющих обработку персональных данных в целях непосредственной реализации ими закрепленных в Политике принципов, а также является информационным ресурсом для субъектов персональных данных, позволяющим определить концептуальные основы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 при обработке персональных данных.</w:t>
      </w:r>
    </w:p>
    <w:p>
      <w:pPr>
        <w:pStyle w:val="16"/>
        <w:keepLines w:val="0"/>
        <w:pageBreakBefore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709" w:leftChars="0" w:right="0" w:right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851" w:right="0" w:rightChars="0" w:firstLine="0"/>
        <w:textAlignment w:val="auto"/>
      </w:pPr>
      <w:r>
        <w:t>Источники нормативного правового регулирования вопросов обработки персональных данных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rightChars="0"/>
        <w:textAlignment w:val="auto"/>
      </w:pP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2.1.Политика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 в области обработки персональных данных определяется на основании следующих нормативных правовых актов РФ:</w:t>
      </w:r>
    </w:p>
    <w:p>
      <w:pPr>
        <w:pStyle w:val="16"/>
        <w:keepLines w:val="0"/>
        <w:pageBreakBefore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27.07.2006 г. № 152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ФЗ «О персональных данных»;</w:t>
      </w:r>
    </w:p>
    <w:p>
      <w:pPr>
        <w:pStyle w:val="16"/>
        <w:keepLines w:val="0"/>
        <w:pageBreakBefore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>
      <w:pPr>
        <w:pStyle w:val="16"/>
        <w:keepLines w:val="0"/>
        <w:pageBreakBefore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27.07.2004 г. № 79-ФЗ «О государственной гражданской службе Российской Федерации»;</w:t>
      </w:r>
    </w:p>
    <w:p>
      <w:pPr>
        <w:pStyle w:val="16"/>
        <w:keepLines w:val="0"/>
        <w:pageBreakBefore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особенностях обработки персональных данных, осуществляемой без использования средств автоматизации, утвержденное Постановлением Правительства Российской Федерации от 15 сентября 2008 г № 687;</w:t>
      </w:r>
    </w:p>
    <w:p>
      <w:pPr>
        <w:pStyle w:val="16"/>
        <w:keepLines w:val="0"/>
        <w:pageBreakBefore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30.05.2005 г. № 609 «Об утверждении Положения о персональных данных государственного гражданского служащего Российской Федерации и ведении его личного дела»;</w:t>
      </w:r>
    </w:p>
    <w:p>
      <w:pPr>
        <w:pStyle w:val="16"/>
        <w:keepLines w:val="0"/>
        <w:pageBreakBefore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защите персональных данных при их обработке в информационных системах персональных данных, утвержденное Постановлением Правительства Российской Федерации от 1 ноября 2012 г. №1119;</w:t>
      </w:r>
    </w:p>
    <w:p>
      <w:pPr>
        <w:pStyle w:val="16"/>
        <w:keepLines w:val="0"/>
        <w:pageBreakBefore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РФ от 06.03.1997 №188 «Об утверждении перечня сведений конфиденциального характера»;</w:t>
      </w:r>
    </w:p>
    <w:p>
      <w:pPr>
        <w:pStyle w:val="16"/>
        <w:keepLines w:val="0"/>
        <w:pageBreakBefore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>
      <w:pPr>
        <w:pStyle w:val="16"/>
        <w:keepLines w:val="0"/>
        <w:pageBreakBefore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>
      <w:pPr>
        <w:pStyle w:val="16"/>
        <w:keepLines w:val="0"/>
        <w:pageBreakBefore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>
      <w:pPr>
        <w:pStyle w:val="16"/>
        <w:keepLines w:val="0"/>
        <w:pageBreakBefore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>
      <w:pPr>
        <w:pStyle w:val="16"/>
        <w:keepLines w:val="0"/>
        <w:pageBreakBefore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Российской Федерации;</w:t>
      </w:r>
    </w:p>
    <w:p>
      <w:pPr>
        <w:pStyle w:val="16"/>
        <w:keepLines w:val="0"/>
        <w:pageBreakBefore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и методические документы ФСБ России, ФСТЭК России, Роскомнадзора.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rightChars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Во исполнение настоящей Политики в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 приказами утверждаются следующие локальные нормативные правовые акты:</w:t>
      </w:r>
    </w:p>
    <w:p>
      <w:pPr>
        <w:keepLines w:val="0"/>
        <w:pageBreakBefore w:val="0"/>
        <w:widowControl w:val="0"/>
        <w:numPr>
          <w:ilvl w:val="0"/>
          <w:numId w:val="3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администратора информационной безопасности информационных систем персональных данных;</w:t>
      </w:r>
    </w:p>
    <w:p>
      <w:pPr>
        <w:keepLines w:val="0"/>
        <w:pageBreakBefore w:val="0"/>
        <w:widowControl w:val="0"/>
        <w:numPr>
          <w:ilvl w:val="0"/>
          <w:numId w:val="3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администратора информационных систем персональных данных;</w:t>
      </w:r>
    </w:p>
    <w:p>
      <w:pPr>
        <w:keepLines w:val="0"/>
        <w:pageBreakBefore w:val="0"/>
        <w:widowControl w:val="0"/>
        <w:numPr>
          <w:ilvl w:val="0"/>
          <w:numId w:val="3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действиям пользователей информационных систем персональных данных в нештатных ситуациях;</w:t>
      </w:r>
    </w:p>
    <w:p>
      <w:pPr>
        <w:keepLines w:val="0"/>
        <w:pageBreakBefore w:val="0"/>
        <w:widowControl w:val="0"/>
        <w:numPr>
          <w:ilvl w:val="0"/>
          <w:numId w:val="3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организации антивирусной защиты информационных систем персональных данных;</w:t>
      </w:r>
    </w:p>
    <w:p>
      <w:pPr>
        <w:keepLines w:val="0"/>
        <w:pageBreakBefore w:val="0"/>
        <w:widowControl w:val="0"/>
        <w:numPr>
          <w:ilvl w:val="0"/>
          <w:numId w:val="3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порядку проведения проверок состояния защиты персональных данных;</w:t>
      </w:r>
    </w:p>
    <w:p>
      <w:pPr>
        <w:keepLines w:val="0"/>
        <w:pageBreakBefore w:val="0"/>
        <w:widowControl w:val="0"/>
        <w:numPr>
          <w:ilvl w:val="0"/>
          <w:numId w:val="3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внутренних проверок состояния защиты персональных данных;</w:t>
      </w:r>
    </w:p>
    <w:p>
      <w:pPr>
        <w:keepLines w:val="0"/>
        <w:pageBreakBefore w:val="0"/>
        <w:widowControl w:val="0"/>
        <w:numPr>
          <w:ilvl w:val="0"/>
          <w:numId w:val="3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Пользователя информационных систем персональных данных;</w:t>
      </w:r>
    </w:p>
    <w:p>
      <w:pPr>
        <w:keepLines w:val="0"/>
        <w:pageBreakBefore w:val="0"/>
        <w:widowControl w:val="0"/>
        <w:numPr>
          <w:ilvl w:val="0"/>
          <w:numId w:val="3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обрабатываемых в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области;</w:t>
      </w:r>
    </w:p>
    <w:p>
      <w:pPr>
        <w:keepLines w:val="0"/>
        <w:pageBreakBefore w:val="0"/>
        <w:widowControl w:val="0"/>
        <w:numPr>
          <w:ilvl w:val="0"/>
          <w:numId w:val="3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защите персональных данных;</w:t>
      </w:r>
    </w:p>
    <w:p>
      <w:pPr>
        <w:keepLines w:val="0"/>
        <w:pageBreakBefore w:val="0"/>
        <w:widowControl w:val="0"/>
        <w:numPr>
          <w:ilvl w:val="0"/>
          <w:numId w:val="3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порядке организации и проведению работ по обработке и защите персональных данных, обрабатываемых в информационных системах персональных данных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области;</w:t>
      </w:r>
    </w:p>
    <w:p>
      <w:pPr>
        <w:keepLines w:val="0"/>
        <w:pageBreakBefore w:val="0"/>
        <w:widowControl w:val="0"/>
        <w:numPr>
          <w:ilvl w:val="0"/>
          <w:numId w:val="3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классификации информационных систем персональных данных УСЗН Тацинского района Ростовской области;</w:t>
      </w:r>
    </w:p>
    <w:p>
      <w:pPr>
        <w:keepLines w:val="0"/>
        <w:pageBreakBefore w:val="0"/>
        <w:widowControl w:val="0"/>
        <w:numPr>
          <w:ilvl w:val="0"/>
          <w:numId w:val="3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угроз и нарушителя безопасности персональных данных</w:t>
      </w:r>
      <w:bookmarkStart w:id="1" w:name="OLE_LINK5"/>
      <w:r>
        <w:rPr>
          <w:rFonts w:ascii="Times New Roman" w:hAnsi="Times New Roman" w:cs="Times New Roman"/>
          <w:sz w:val="28"/>
          <w:szCs w:val="28"/>
        </w:rPr>
        <w:t xml:space="preserve"> информационных систем персональных данных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области;</w:t>
      </w:r>
    </w:p>
    <w:p>
      <w:pPr>
        <w:keepLines w:val="0"/>
        <w:pageBreakBefore w:val="0"/>
        <w:widowControl w:val="0"/>
        <w:numPr>
          <w:ilvl w:val="0"/>
          <w:numId w:val="3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иные локальные документы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области, принимаемые во исполнение требований действующих нормативных правовых актов Российской Федерации в области обработки персональных данных.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right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rightChars="0"/>
        <w:textAlignment w:val="auto"/>
      </w:pPr>
      <w:r>
        <w:t xml:space="preserve">Основные термины и понятия, используемые в локальных документах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t xml:space="preserve"> района Ростовской области, принимаемых по вопросу обработки персональных данных </w:t>
      </w:r>
    </w:p>
    <w:p/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2" w:name="sub_303"/>
      <w:r>
        <w:rPr>
          <w:rFonts w:ascii="Times New Roman" w:hAnsi="Times New Roman" w:cs="Times New Roman"/>
          <w:sz w:val="28"/>
          <w:szCs w:val="28"/>
        </w:rPr>
        <w:t xml:space="preserve">любая информация, относящаяся к прямо или косвенно определенному или определяемому физическому лицу (субъекту ПДн),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определяемая нормативно-правовыми актами Российской Федерации, Перечнем ПДн, обрабатываемых в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 локальными актами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rightChars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Обработка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ПДн,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ПДн.</w:t>
      </w:r>
    </w:p>
    <w:bookmarkEnd w:id="2"/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rightChars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bookmarkStart w:id="3" w:name="sub_304"/>
      <w:r>
        <w:rPr>
          <w:rFonts w:ascii="Times New Roman" w:hAnsi="Times New Roman" w:cs="Times New Roman"/>
          <w:b/>
          <w:sz w:val="28"/>
          <w:szCs w:val="28"/>
        </w:rPr>
        <w:t>Распространение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действия, направленные на раскрытие ПДн неопределенному кругу, в том числе обнародование ПДн в средствах массовой информации, размещение в информационно-телекоммуникационных сетях или предоставление доступа к ПДн каким-либо иным способом.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rightChars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действия, направленные на раскрытие ПДн определенному кругу.</w:t>
      </w:r>
    </w:p>
    <w:bookmarkEnd w:id="3"/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rightChars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bookmarkStart w:id="4" w:name="sub_305"/>
      <w:r>
        <w:rPr>
          <w:rFonts w:ascii="Times New Roman" w:hAnsi="Times New Roman" w:cs="Times New Roman"/>
          <w:b/>
          <w:sz w:val="28"/>
          <w:szCs w:val="28"/>
        </w:rPr>
        <w:t>Использование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действия (операции) с ПДн, совершаемые оператором в целях принятия решений или совершения иных действий, порождающих юридические последствия в отношении субъекта ПДн или других лиц либо иным образом затрагивающих права и свободы субъекта ПДн или других лиц.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rightChars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Блокирование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временное прекращение обработки ПДн (за исключением случаев, если обработка необходима для уточнения ПДн).</w:t>
      </w:r>
    </w:p>
    <w:bookmarkEnd w:id="4"/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rightChars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bookmarkStart w:id="5" w:name="sub_307"/>
      <w:r>
        <w:rPr>
          <w:rFonts w:ascii="Times New Roman" w:hAnsi="Times New Roman" w:cs="Times New Roman"/>
          <w:b/>
          <w:sz w:val="28"/>
          <w:szCs w:val="28"/>
        </w:rPr>
        <w:t>Уничтожение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действия, в результате которых становится невозможным восстановить содержание ПДн в информационной системе персональных данных и (или) в результате которых уничтожаются материальные носители ПДн.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rightChars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Обезличивание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ПДн конкретному субъекту ПДн.</w:t>
      </w:r>
      <w:bookmarkEnd w:id="5"/>
      <w:bookmarkStart w:id="6" w:name="sub_309"/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rightChars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система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информационная система, представляющая собой совокупность содержащихся в базе данных ПДн и их обработку, информационных технологий и технических средств.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Конфиденциальная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– информация, доступ к которой ограничивается в соответствии с законодательством Российской Федерации и представляет собой коммерческую, служебную или личную тайны, охраняющиеся её владельцем.</w:t>
      </w:r>
    </w:p>
    <w:bookmarkEnd w:id="6"/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rightChars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Общедоступные 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– ПДн, доступ неограниченного круга лиц к которым предоставлен с согласия субъекта ПДн или на которые в соответствии с федеральными законами не распространяется требование соблюдения конфиденциальности.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rightChars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Трансграничная передача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передача ПДн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rightChars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rightChars="0"/>
        <w:textAlignment w:val="auto"/>
      </w:pPr>
      <w:r>
        <w:t>Общие условия обработки персональных данных</w:t>
      </w:r>
    </w:p>
    <w:p/>
    <w:p>
      <w:pPr>
        <w:pStyle w:val="16"/>
        <w:keepLines w:val="0"/>
        <w:pageBreakBefore w:val="0"/>
        <w:numPr>
          <w:ilvl w:val="0"/>
          <w:numId w:val="4"/>
        </w:numPr>
        <w:tabs>
          <w:tab w:val="left" w:pos="1560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ПДн в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 осуществляется на основе следующих принципов:</w:t>
      </w:r>
    </w:p>
    <w:p>
      <w:pPr>
        <w:pStyle w:val="16"/>
        <w:keepLines w:val="0"/>
        <w:pageBreakBefore w:val="0"/>
        <w:numPr>
          <w:ilvl w:val="0"/>
          <w:numId w:val="5"/>
        </w:numPr>
        <w:tabs>
          <w:tab w:val="left" w:pos="1560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Законности и справедливости обработки ПДн.</w:t>
      </w:r>
    </w:p>
    <w:p>
      <w:pPr>
        <w:pStyle w:val="16"/>
        <w:keepLines w:val="0"/>
        <w:pageBreakBefore w:val="0"/>
        <w:numPr>
          <w:ilvl w:val="0"/>
          <w:numId w:val="5"/>
        </w:numPr>
        <w:tabs>
          <w:tab w:val="left" w:pos="1560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Законности целей и способов обработки ПДн и добросовестности.</w:t>
      </w:r>
    </w:p>
    <w:p>
      <w:pPr>
        <w:pStyle w:val="16"/>
        <w:keepLines w:val="0"/>
        <w:pageBreakBefore w:val="0"/>
        <w:numPr>
          <w:ilvl w:val="0"/>
          <w:numId w:val="5"/>
        </w:numPr>
        <w:tabs>
          <w:tab w:val="left" w:pos="1560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Соответствия целей обработки ПДн целям, заранее определенным и заявленным при сборе ПДн, а также полномочиям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</w:p>
    <w:p>
      <w:pPr>
        <w:pStyle w:val="16"/>
        <w:keepLines w:val="0"/>
        <w:pageBreakBefore w:val="0"/>
        <w:numPr>
          <w:ilvl w:val="0"/>
          <w:numId w:val="5"/>
        </w:numPr>
        <w:tabs>
          <w:tab w:val="left" w:pos="1560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содержания и объема обрабатываемых ПДн целям обработки ПДн.</w:t>
      </w:r>
    </w:p>
    <w:p>
      <w:pPr>
        <w:pStyle w:val="16"/>
        <w:keepLines w:val="0"/>
        <w:pageBreakBefore w:val="0"/>
        <w:numPr>
          <w:ilvl w:val="0"/>
          <w:numId w:val="5"/>
        </w:numPr>
        <w:tabs>
          <w:tab w:val="left" w:pos="1560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Достоверности ПДн, их достаточности для целей обработки, недопустимости обработки ПДн, избыточных по отношению к целям, заявленным при сборе ПДн.</w:t>
      </w:r>
    </w:p>
    <w:p>
      <w:pPr>
        <w:pStyle w:val="16"/>
        <w:keepLines w:val="0"/>
        <w:pageBreakBefore w:val="0"/>
        <w:numPr>
          <w:ilvl w:val="0"/>
          <w:numId w:val="5"/>
        </w:numPr>
        <w:tabs>
          <w:tab w:val="left" w:pos="1560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Недопустимости объединения баз данных, содержащих ПДн, обработка которых осуществляется в целях, несовместимых между собой.</w:t>
      </w:r>
    </w:p>
    <w:p>
      <w:pPr>
        <w:pStyle w:val="16"/>
        <w:keepLines w:val="0"/>
        <w:pageBreakBefore w:val="0"/>
        <w:numPr>
          <w:ilvl w:val="0"/>
          <w:numId w:val="5"/>
        </w:numPr>
        <w:tabs>
          <w:tab w:val="left" w:pos="1560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ПДн должно осуществляться в форме, позволяющей определить субъекта ПДн, не дольше, чем этого требуют цели их обработки.</w:t>
      </w:r>
    </w:p>
    <w:p>
      <w:pPr>
        <w:pStyle w:val="16"/>
        <w:keepLines w:val="0"/>
        <w:pageBreakBefore w:val="0"/>
        <w:numPr>
          <w:ilvl w:val="0"/>
          <w:numId w:val="5"/>
        </w:numPr>
        <w:tabs>
          <w:tab w:val="left" w:pos="1560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ПДн должно осуществляться в форме, позволяющей определить субъекта ПДн, не дольше, чем этого требуют цели их обработки.</w:t>
      </w:r>
    </w:p>
    <w:p>
      <w:pPr>
        <w:pStyle w:val="16"/>
        <w:keepLines w:val="0"/>
        <w:pageBreakBefore w:val="0"/>
        <w:numPr>
          <w:ilvl w:val="0"/>
          <w:numId w:val="5"/>
        </w:numPr>
        <w:tabs>
          <w:tab w:val="left" w:pos="1560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Обрабатываемые ПДн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>
      <w:pPr>
        <w:pStyle w:val="16"/>
        <w:keepLines w:val="0"/>
        <w:pageBreakBefore w:val="0"/>
        <w:numPr>
          <w:ilvl w:val="0"/>
          <w:numId w:val="5"/>
        </w:numPr>
        <w:tabs>
          <w:tab w:val="left" w:pos="1560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ПДн является собственником своих ПДн и самостоятельно решает вопрос передачи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 своих ПДн.</w:t>
      </w:r>
    </w:p>
    <w:p>
      <w:pPr>
        <w:pStyle w:val="16"/>
        <w:keepLines w:val="0"/>
        <w:pageBreakBefore w:val="0"/>
        <w:numPr>
          <w:ilvl w:val="0"/>
          <w:numId w:val="5"/>
        </w:numPr>
        <w:tabs>
          <w:tab w:val="left" w:pos="1560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Держателем ПДн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области, которому субъект ПДн передает во владение свои ПДн.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 выполняет функцию владения этими данными и обладает полномочиями распоряжения ими в пределах, установленных законодательством.</w:t>
      </w:r>
    </w:p>
    <w:p>
      <w:pPr>
        <w:pStyle w:val="16"/>
        <w:keepLines w:val="0"/>
        <w:pageBreakBefore w:val="0"/>
        <w:numPr>
          <w:ilvl w:val="0"/>
          <w:numId w:val="5"/>
        </w:numPr>
        <w:tabs>
          <w:tab w:val="left" w:pos="1560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мер по защите ПДн направлен на предупреждение нарушений доступности, целостности, достоверности и конфиденциальности ПДн и обеспечивает безопасность информации в процессе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</w:p>
    <w:p>
      <w:pPr>
        <w:pStyle w:val="16"/>
        <w:keepLines w:val="0"/>
        <w:pageBreakBefore w:val="0"/>
        <w:numPr>
          <w:ilvl w:val="0"/>
          <w:numId w:val="5"/>
        </w:numPr>
        <w:tabs>
          <w:tab w:val="left" w:pos="1560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 при обработке ПДн обязано принимать необходимые организационные и технические меры, в том числе использовать шифровальные (криптографические) средства для защиты ПДн от неправомерного или случайного доступа к ним, уничтожения, изменения, блокирования, копирования, распространения ПДн, а также от иных неправомерных действий, в соответствии с требованиями к обеспечению безопасности ПДн при их обработке в ИСПДн.</w:t>
      </w:r>
    </w:p>
    <w:p>
      <w:pPr>
        <w:pStyle w:val="16"/>
        <w:keepLines w:val="0"/>
        <w:pageBreakBefore w:val="0"/>
        <w:numPr>
          <w:ilvl w:val="0"/>
          <w:numId w:val="5"/>
        </w:numPr>
        <w:tabs>
          <w:tab w:val="left" w:pos="1560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защите ПДн определяются Положением, приказами, инструкциями и другими внутренними документами УСЗН Тацинского района Ростовской области.</w:t>
      </w:r>
    </w:p>
    <w:p>
      <w:pPr>
        <w:pStyle w:val="16"/>
        <w:keepLines w:val="0"/>
        <w:pageBreakBefore w:val="0"/>
        <w:numPr>
          <w:ilvl w:val="0"/>
          <w:numId w:val="4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защиты ПДн в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 применяются следующие принципы и правила:</w:t>
      </w:r>
    </w:p>
    <w:p>
      <w:pPr>
        <w:pStyle w:val="16"/>
        <w:keepLines w:val="0"/>
        <w:pageBreakBefore w:val="0"/>
        <w:widowControl w:val="0"/>
        <w:numPr>
          <w:ilvl w:val="0"/>
          <w:numId w:val="6"/>
        </w:numPr>
        <w:tabs>
          <w:tab w:val="left" w:pos="1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и регламентация состава сотрудников, функциональные обязанности которых требуют доступа к информации, содержащей ПДн.</w:t>
      </w:r>
    </w:p>
    <w:p>
      <w:pPr>
        <w:pStyle w:val="16"/>
        <w:keepLines w:val="0"/>
        <w:pageBreakBefore w:val="0"/>
        <w:widowControl w:val="0"/>
        <w:numPr>
          <w:ilvl w:val="0"/>
          <w:numId w:val="6"/>
        </w:numPr>
        <w:tabs>
          <w:tab w:val="left" w:pos="1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Строгое избирательное и обоснованное распределение документов и информации между сотрудниками.</w:t>
      </w:r>
    </w:p>
    <w:p>
      <w:pPr>
        <w:pStyle w:val="16"/>
        <w:keepLines w:val="0"/>
        <w:pageBreakBefore w:val="0"/>
        <w:widowControl w:val="0"/>
        <w:numPr>
          <w:ilvl w:val="0"/>
          <w:numId w:val="6"/>
        </w:numPr>
        <w:tabs>
          <w:tab w:val="left" w:pos="1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размещение рабочих мест сотрудников, при котором исключалось бы бесконтрольное использование защищаемой информации.</w:t>
      </w:r>
    </w:p>
    <w:p>
      <w:pPr>
        <w:pStyle w:val="16"/>
        <w:keepLines w:val="0"/>
        <w:pageBreakBefore w:val="0"/>
        <w:widowControl w:val="0"/>
        <w:numPr>
          <w:ilvl w:val="0"/>
          <w:numId w:val="6"/>
        </w:numPr>
        <w:tabs>
          <w:tab w:val="left" w:pos="1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сотрудниками требований нормативно-методических документов по защите ПДн.</w:t>
      </w:r>
    </w:p>
    <w:p>
      <w:pPr>
        <w:pStyle w:val="16"/>
        <w:keepLines w:val="0"/>
        <w:pageBreakBefore w:val="0"/>
        <w:widowControl w:val="0"/>
        <w:numPr>
          <w:ilvl w:val="0"/>
          <w:numId w:val="6"/>
        </w:numPr>
        <w:tabs>
          <w:tab w:val="left" w:pos="1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персональной ответственности между сотрудниками, участвующими в обработке ПДн, за выполнение требований по обеспечению безопасности ПДн.</w:t>
      </w:r>
    </w:p>
    <w:p>
      <w:pPr>
        <w:pStyle w:val="16"/>
        <w:keepLines w:val="0"/>
        <w:pageBreakBefore w:val="0"/>
        <w:widowControl w:val="0"/>
        <w:numPr>
          <w:ilvl w:val="0"/>
          <w:numId w:val="6"/>
        </w:numPr>
        <w:tabs>
          <w:tab w:val="left" w:pos="1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режима конфиденциальности в соответствии с требованиями по обеспечению безопасности ПДн при работе с конфиденциальными документами и базами данных.</w:t>
      </w:r>
    </w:p>
    <w:p>
      <w:pPr>
        <w:pStyle w:val="16"/>
        <w:keepLines w:val="0"/>
        <w:pageBreakBefore w:val="0"/>
        <w:widowControl w:val="0"/>
        <w:numPr>
          <w:ilvl w:val="0"/>
          <w:numId w:val="6"/>
        </w:numPr>
        <w:tabs>
          <w:tab w:val="left" w:pos="1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угроз безопасности персональных данных при их обработке в информационных системах персональных данных.</w:t>
      </w:r>
    </w:p>
    <w:p>
      <w:pPr>
        <w:pStyle w:val="16"/>
        <w:keepLines w:val="0"/>
        <w:pageBreakBefore w:val="0"/>
        <w:widowControl w:val="0"/>
        <w:numPr>
          <w:ilvl w:val="0"/>
          <w:numId w:val="6"/>
        </w:numPr>
        <w:tabs>
          <w:tab w:val="left" w:pos="1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бесконтрольного пребывания посторонних лиц в помещениях, в которых ведется обработка ПДн и находится соответствующая вычислительная техника.</w:t>
      </w:r>
    </w:p>
    <w:p>
      <w:pPr>
        <w:pStyle w:val="16"/>
        <w:keepLines w:val="0"/>
        <w:pageBreakBefore w:val="0"/>
        <w:widowControl w:val="0"/>
        <w:numPr>
          <w:ilvl w:val="0"/>
          <w:numId w:val="6"/>
        </w:numPr>
        <w:tabs>
          <w:tab w:val="left" w:pos="1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порядка уничтожения персональных данных.</w:t>
      </w:r>
    </w:p>
    <w:p>
      <w:pPr>
        <w:pStyle w:val="16"/>
        <w:keepLines w:val="0"/>
        <w:pageBreakBefore w:val="0"/>
        <w:widowControl w:val="0"/>
        <w:numPr>
          <w:ilvl w:val="0"/>
          <w:numId w:val="6"/>
        </w:numPr>
        <w:tabs>
          <w:tab w:val="left" w:pos="1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выявление нарушений требований разрешительной системы доступа.</w:t>
      </w:r>
    </w:p>
    <w:p>
      <w:pPr>
        <w:pStyle w:val="16"/>
        <w:keepLines w:val="0"/>
        <w:pageBreakBefore w:val="0"/>
        <w:widowControl w:val="0"/>
        <w:numPr>
          <w:ilvl w:val="0"/>
          <w:numId w:val="6"/>
        </w:numPr>
        <w:tabs>
          <w:tab w:val="left" w:pos="1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и разъяснительная работа с сотрудниками отделов по предупреждению утраты ценных сведений при работе с конфиденциальными документами.</w:t>
      </w:r>
    </w:p>
    <w:p>
      <w:pPr>
        <w:pStyle w:val="16"/>
        <w:keepLines w:val="0"/>
        <w:pageBreakBefore w:val="0"/>
        <w:widowControl w:val="0"/>
        <w:numPr>
          <w:ilvl w:val="0"/>
          <w:numId w:val="6"/>
        </w:numPr>
        <w:tabs>
          <w:tab w:val="left" w:pos="1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обучение работников по вопросам, связанным с обеспечением безопасности ПДн.</w:t>
      </w:r>
    </w:p>
    <w:p>
      <w:pPr>
        <w:pStyle w:val="16"/>
        <w:keepLines w:val="0"/>
        <w:pageBreakBefore w:val="0"/>
        <w:widowControl w:val="0"/>
        <w:numPr>
          <w:ilvl w:val="0"/>
          <w:numId w:val="6"/>
        </w:numPr>
        <w:tabs>
          <w:tab w:val="left" w:pos="1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доступа к техническим средствам и системам обработки информации, на которых содержатся ПДн.</w:t>
      </w:r>
    </w:p>
    <w:p>
      <w:pPr>
        <w:pStyle w:val="16"/>
        <w:keepLines w:val="0"/>
        <w:pageBreakBefore w:val="0"/>
        <w:widowControl w:val="0"/>
        <w:numPr>
          <w:ilvl w:val="0"/>
          <w:numId w:val="6"/>
        </w:numPr>
        <w:tabs>
          <w:tab w:val="left" w:pos="1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целенаправленных неблагоприятных условий и труднопреодолимых препятствий для лица, пытающегося совершить несанкционированный доступ и овладение информацией.</w:t>
      </w:r>
    </w:p>
    <w:p>
      <w:pPr>
        <w:pStyle w:val="16"/>
        <w:keepLines w:val="0"/>
        <w:pageBreakBefore w:val="0"/>
        <w:widowControl w:val="0"/>
        <w:numPr>
          <w:ilvl w:val="0"/>
          <w:numId w:val="6"/>
        </w:numPr>
        <w:tabs>
          <w:tab w:val="left" w:pos="1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Резервирование защищаемых данных (создание резервных копий).</w:t>
      </w:r>
    </w:p>
    <w:p>
      <w:pPr>
        <w:pStyle w:val="16"/>
        <w:keepLines w:val="0"/>
        <w:pageBreakBefore w:val="0"/>
        <w:numPr>
          <w:ilvl w:val="0"/>
          <w:numId w:val="4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обработки персональных данных:</w:t>
      </w:r>
    </w:p>
    <w:p>
      <w:pPr>
        <w:pStyle w:val="16"/>
        <w:keepLines w:val="0"/>
        <w:pageBreakBefore w:val="0"/>
        <w:numPr>
          <w:ilvl w:val="2"/>
          <w:numId w:val="7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государственных и муниципальных услуг.</w:t>
      </w:r>
    </w:p>
    <w:p>
      <w:pPr>
        <w:pStyle w:val="16"/>
        <w:keepLines w:val="0"/>
        <w:pageBreakBefore w:val="0"/>
        <w:numPr>
          <w:ilvl w:val="0"/>
          <w:numId w:val="4"/>
        </w:numPr>
        <w:tabs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основание обработки персональных данных:</w:t>
      </w:r>
    </w:p>
    <w:p>
      <w:pPr>
        <w:pStyle w:val="16"/>
        <w:keepLines w:val="0"/>
        <w:pageBreakBefore w:val="0"/>
        <w:widowControl w:val="0"/>
        <w:numPr>
          <w:ilvl w:val="0"/>
          <w:numId w:val="8"/>
        </w:numPr>
        <w:tabs>
          <w:tab w:val="left" w:pos="1560"/>
          <w:tab w:val="left" w:pos="170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27.07.2006 № 152-ФЗ «О персональных данных».</w:t>
      </w:r>
    </w:p>
    <w:p>
      <w:pPr>
        <w:pStyle w:val="16"/>
        <w:keepLines w:val="0"/>
        <w:pageBreakBefore w:val="0"/>
        <w:widowControl w:val="0"/>
        <w:numPr>
          <w:ilvl w:val="0"/>
          <w:numId w:val="8"/>
        </w:numPr>
        <w:tabs>
          <w:tab w:val="left" w:pos="1560"/>
          <w:tab w:val="left" w:pos="170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27.07.2006 № 149-ФЗ «Об информации, информационных технологиях и о защите информации».</w:t>
      </w:r>
    </w:p>
    <w:p>
      <w:pPr>
        <w:pStyle w:val="16"/>
        <w:keepLines w:val="0"/>
        <w:pageBreakBefore w:val="0"/>
        <w:widowControl w:val="0"/>
        <w:numPr>
          <w:ilvl w:val="0"/>
          <w:numId w:val="8"/>
        </w:numPr>
        <w:tabs>
          <w:tab w:val="left" w:pos="1560"/>
          <w:tab w:val="left" w:pos="170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27.07.2004 г. № 79-ФЗ «О государственной гражданской службе Российской Федерации».</w:t>
      </w:r>
    </w:p>
    <w:p>
      <w:pPr>
        <w:pStyle w:val="16"/>
        <w:keepLines w:val="0"/>
        <w:pageBreakBefore w:val="0"/>
        <w:widowControl w:val="0"/>
        <w:numPr>
          <w:ilvl w:val="0"/>
          <w:numId w:val="8"/>
        </w:numPr>
        <w:tabs>
          <w:tab w:val="left" w:pos="1560"/>
          <w:tab w:val="left" w:pos="170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30.05.2005 г. № 609 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</w:p>
    <w:p>
      <w:pPr>
        <w:pStyle w:val="16"/>
        <w:keepLines w:val="0"/>
        <w:pageBreakBefore w:val="0"/>
        <w:widowControl w:val="0"/>
        <w:numPr>
          <w:ilvl w:val="0"/>
          <w:numId w:val="8"/>
        </w:numPr>
        <w:tabs>
          <w:tab w:val="left" w:pos="1560"/>
          <w:tab w:val="left" w:pos="170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РФ от 06.03.1997 №188 «Об утверждении перечня сведений конфиденциального характера».</w:t>
      </w:r>
    </w:p>
    <w:p>
      <w:pPr>
        <w:pStyle w:val="16"/>
        <w:keepLines w:val="0"/>
        <w:pageBreakBefore w:val="0"/>
        <w:widowControl w:val="0"/>
        <w:numPr>
          <w:ilvl w:val="0"/>
          <w:numId w:val="8"/>
        </w:numPr>
        <w:tabs>
          <w:tab w:val="left" w:pos="1560"/>
          <w:tab w:val="left" w:pos="170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>
      <w:pPr>
        <w:pStyle w:val="16"/>
        <w:keepLines w:val="0"/>
        <w:pageBreakBefore w:val="0"/>
        <w:widowControl w:val="0"/>
        <w:numPr>
          <w:ilvl w:val="0"/>
          <w:numId w:val="8"/>
        </w:numPr>
        <w:tabs>
          <w:tab w:val="left" w:pos="1560"/>
          <w:tab w:val="left" w:pos="170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кодекс Российской Федерации.</w:t>
      </w:r>
    </w:p>
    <w:p>
      <w:pPr>
        <w:pStyle w:val="16"/>
        <w:keepLines w:val="0"/>
        <w:pageBreakBefore w:val="0"/>
        <w:widowControl w:val="0"/>
        <w:numPr>
          <w:ilvl w:val="0"/>
          <w:numId w:val="8"/>
        </w:numPr>
        <w:tabs>
          <w:tab w:val="left" w:pos="1560"/>
          <w:tab w:val="left" w:pos="170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Федерации.</w:t>
      </w:r>
    </w:p>
    <w:p>
      <w:pPr>
        <w:pStyle w:val="16"/>
        <w:keepLines w:val="0"/>
        <w:pageBreakBefore w:val="0"/>
        <w:widowControl w:val="0"/>
        <w:numPr>
          <w:ilvl w:val="0"/>
          <w:numId w:val="8"/>
        </w:numPr>
        <w:tabs>
          <w:tab w:val="left" w:pos="1560"/>
          <w:tab w:val="left" w:pos="170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кодекс Российской Федерации.</w:t>
      </w:r>
    </w:p>
    <w:p>
      <w:pPr>
        <w:pStyle w:val="16"/>
        <w:keepLines w:val="0"/>
        <w:pageBreakBefore w:val="0"/>
        <w:widowControl w:val="0"/>
        <w:numPr>
          <w:ilvl w:val="0"/>
          <w:numId w:val="8"/>
        </w:numPr>
        <w:tabs>
          <w:tab w:val="left" w:pos="1560"/>
          <w:tab w:val="left" w:pos="170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righ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Российской Федерации.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850" w:bottom="1020" w:left="1304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5EE"/>
    <w:multiLevelType w:val="multilevel"/>
    <w:tmpl w:val="042115EE"/>
    <w:lvl w:ilvl="0" w:tentative="0">
      <w:start w:val="1"/>
      <w:numFmt w:val="decimal"/>
      <w:lvlText w:val="4.2.%1"/>
      <w:lvlJc w:val="left"/>
      <w:pPr>
        <w:ind w:left="149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14" w:hanging="360"/>
      </w:pPr>
    </w:lvl>
    <w:lvl w:ilvl="2" w:tentative="0">
      <w:start w:val="1"/>
      <w:numFmt w:val="lowerRoman"/>
      <w:lvlText w:val="%3."/>
      <w:lvlJc w:val="right"/>
      <w:pPr>
        <w:ind w:left="2934" w:hanging="180"/>
      </w:pPr>
    </w:lvl>
    <w:lvl w:ilvl="3" w:tentative="0">
      <w:start w:val="1"/>
      <w:numFmt w:val="decimal"/>
      <w:lvlText w:val="%4."/>
      <w:lvlJc w:val="left"/>
      <w:pPr>
        <w:ind w:left="3654" w:hanging="360"/>
      </w:pPr>
    </w:lvl>
    <w:lvl w:ilvl="4" w:tentative="0">
      <w:start w:val="1"/>
      <w:numFmt w:val="lowerLetter"/>
      <w:lvlText w:val="%5."/>
      <w:lvlJc w:val="left"/>
      <w:pPr>
        <w:ind w:left="4374" w:hanging="360"/>
      </w:pPr>
    </w:lvl>
    <w:lvl w:ilvl="5" w:tentative="0">
      <w:start w:val="1"/>
      <w:numFmt w:val="lowerRoman"/>
      <w:lvlText w:val="%6."/>
      <w:lvlJc w:val="right"/>
      <w:pPr>
        <w:ind w:left="5094" w:hanging="180"/>
      </w:pPr>
    </w:lvl>
    <w:lvl w:ilvl="6" w:tentative="0">
      <w:start w:val="1"/>
      <w:numFmt w:val="decimal"/>
      <w:lvlText w:val="%7."/>
      <w:lvlJc w:val="left"/>
      <w:pPr>
        <w:ind w:left="5814" w:hanging="360"/>
      </w:pPr>
    </w:lvl>
    <w:lvl w:ilvl="7" w:tentative="0">
      <w:start w:val="1"/>
      <w:numFmt w:val="lowerLetter"/>
      <w:lvlText w:val="%8."/>
      <w:lvlJc w:val="left"/>
      <w:pPr>
        <w:ind w:left="6534" w:hanging="360"/>
      </w:pPr>
    </w:lvl>
    <w:lvl w:ilvl="8" w:tentative="0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B017438"/>
    <w:multiLevelType w:val="multilevel"/>
    <w:tmpl w:val="2B017438"/>
    <w:lvl w:ilvl="0" w:tentative="0">
      <w:start w:val="1"/>
      <w:numFmt w:val="decimal"/>
      <w:lvlText w:val="4.4.%1"/>
      <w:lvlJc w:val="left"/>
      <w:pPr>
        <w:ind w:left="19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14" w:hanging="360"/>
      </w:pPr>
    </w:lvl>
    <w:lvl w:ilvl="2" w:tentative="0">
      <w:start w:val="1"/>
      <w:numFmt w:val="lowerRoman"/>
      <w:lvlText w:val="%3."/>
      <w:lvlJc w:val="right"/>
      <w:pPr>
        <w:ind w:left="2934" w:hanging="180"/>
      </w:pPr>
    </w:lvl>
    <w:lvl w:ilvl="3" w:tentative="0">
      <w:start w:val="1"/>
      <w:numFmt w:val="decimal"/>
      <w:lvlText w:val="%4."/>
      <w:lvlJc w:val="left"/>
      <w:pPr>
        <w:ind w:left="3654" w:hanging="360"/>
      </w:pPr>
    </w:lvl>
    <w:lvl w:ilvl="4" w:tentative="0">
      <w:start w:val="1"/>
      <w:numFmt w:val="lowerLetter"/>
      <w:lvlText w:val="%5."/>
      <w:lvlJc w:val="left"/>
      <w:pPr>
        <w:ind w:left="4374" w:hanging="360"/>
      </w:pPr>
    </w:lvl>
    <w:lvl w:ilvl="5" w:tentative="0">
      <w:start w:val="1"/>
      <w:numFmt w:val="lowerRoman"/>
      <w:lvlText w:val="%6."/>
      <w:lvlJc w:val="right"/>
      <w:pPr>
        <w:ind w:left="5094" w:hanging="180"/>
      </w:pPr>
    </w:lvl>
    <w:lvl w:ilvl="6" w:tentative="0">
      <w:start w:val="1"/>
      <w:numFmt w:val="decimal"/>
      <w:lvlText w:val="%7."/>
      <w:lvlJc w:val="left"/>
      <w:pPr>
        <w:ind w:left="5814" w:hanging="360"/>
      </w:pPr>
    </w:lvl>
    <w:lvl w:ilvl="7" w:tentative="0">
      <w:start w:val="1"/>
      <w:numFmt w:val="lowerLetter"/>
      <w:lvlText w:val="%8."/>
      <w:lvlJc w:val="left"/>
      <w:pPr>
        <w:ind w:left="6534" w:hanging="360"/>
      </w:pPr>
    </w:lvl>
    <w:lvl w:ilvl="8" w:tentative="0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49E3F94"/>
    <w:multiLevelType w:val="multilevel"/>
    <w:tmpl w:val="349E3F94"/>
    <w:lvl w:ilvl="0" w:tentative="0">
      <w:start w:val="1"/>
      <w:numFmt w:val="decimal"/>
      <w:lvlText w:val="4.1.%1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07904"/>
    <w:multiLevelType w:val="multilevel"/>
    <w:tmpl w:val="37707904"/>
    <w:lvl w:ilvl="0" w:tentative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 w:tentative="0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9687EF6"/>
    <w:multiLevelType w:val="multilevel"/>
    <w:tmpl w:val="39687EF6"/>
    <w:lvl w:ilvl="0" w:tentative="0">
      <w:start w:val="1"/>
      <w:numFmt w:val="bullet"/>
      <w:lvlText w:val=""/>
      <w:lvlJc w:val="left"/>
      <w:pPr>
        <w:ind w:left="107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3CE42DA9"/>
    <w:multiLevelType w:val="multilevel"/>
    <w:tmpl w:val="3CE42DA9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25C26"/>
    <w:multiLevelType w:val="multilevel"/>
    <w:tmpl w:val="72725C26"/>
    <w:lvl w:ilvl="0" w:tentative="0">
      <w:start w:val="1"/>
      <w:numFmt w:val="decimal"/>
      <w:lvlText w:val="4.%1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70" w:hanging="360"/>
      </w:pPr>
    </w:lvl>
    <w:lvl w:ilvl="2" w:tentative="0">
      <w:start w:val="1"/>
      <w:numFmt w:val="lowerRoman"/>
      <w:lvlText w:val="%3."/>
      <w:lvlJc w:val="right"/>
      <w:pPr>
        <w:ind w:left="1090" w:hanging="180"/>
      </w:pPr>
    </w:lvl>
    <w:lvl w:ilvl="3" w:tentative="0">
      <w:start w:val="1"/>
      <w:numFmt w:val="decimal"/>
      <w:lvlText w:val="%4."/>
      <w:lvlJc w:val="left"/>
      <w:pPr>
        <w:ind w:left="1810" w:hanging="360"/>
      </w:pPr>
    </w:lvl>
    <w:lvl w:ilvl="4" w:tentative="0">
      <w:start w:val="1"/>
      <w:numFmt w:val="lowerLetter"/>
      <w:lvlText w:val="%5."/>
      <w:lvlJc w:val="left"/>
      <w:pPr>
        <w:ind w:left="2530" w:hanging="360"/>
      </w:pPr>
    </w:lvl>
    <w:lvl w:ilvl="5" w:tentative="0">
      <w:start w:val="1"/>
      <w:numFmt w:val="lowerRoman"/>
      <w:lvlText w:val="%6."/>
      <w:lvlJc w:val="right"/>
      <w:pPr>
        <w:ind w:left="3250" w:hanging="180"/>
      </w:pPr>
    </w:lvl>
    <w:lvl w:ilvl="6" w:tentative="0">
      <w:start w:val="1"/>
      <w:numFmt w:val="decimal"/>
      <w:lvlText w:val="%7."/>
      <w:lvlJc w:val="left"/>
      <w:pPr>
        <w:ind w:left="3970" w:hanging="360"/>
      </w:pPr>
    </w:lvl>
    <w:lvl w:ilvl="7" w:tentative="0">
      <w:start w:val="1"/>
      <w:numFmt w:val="lowerLetter"/>
      <w:lvlText w:val="%8."/>
      <w:lvlJc w:val="left"/>
      <w:pPr>
        <w:ind w:left="4690" w:hanging="360"/>
      </w:pPr>
    </w:lvl>
    <w:lvl w:ilvl="8" w:tentative="0">
      <w:start w:val="1"/>
      <w:numFmt w:val="lowerRoman"/>
      <w:lvlText w:val="%9."/>
      <w:lvlJc w:val="right"/>
      <w:pPr>
        <w:ind w:left="5410" w:hanging="180"/>
      </w:pPr>
    </w:lvl>
  </w:abstractNum>
  <w:abstractNum w:abstractNumId="7">
    <w:nsid w:val="76DE6B88"/>
    <w:multiLevelType w:val="multilevel"/>
    <w:tmpl w:val="76DE6B8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ED"/>
    <w:rsid w:val="0004210F"/>
    <w:rsid w:val="000512A1"/>
    <w:rsid w:val="00051A9F"/>
    <w:rsid w:val="00076C9B"/>
    <w:rsid w:val="000A2401"/>
    <w:rsid w:val="00103D57"/>
    <w:rsid w:val="001512F9"/>
    <w:rsid w:val="00181740"/>
    <w:rsid w:val="00186EFF"/>
    <w:rsid w:val="00193ADF"/>
    <w:rsid w:val="00194686"/>
    <w:rsid w:val="001A4873"/>
    <w:rsid w:val="001A7F19"/>
    <w:rsid w:val="001B1F71"/>
    <w:rsid w:val="001B35D8"/>
    <w:rsid w:val="001B540E"/>
    <w:rsid w:val="001F55ED"/>
    <w:rsid w:val="002535E8"/>
    <w:rsid w:val="00281818"/>
    <w:rsid w:val="00287BFA"/>
    <w:rsid w:val="002D7F9F"/>
    <w:rsid w:val="00387F07"/>
    <w:rsid w:val="003B6F83"/>
    <w:rsid w:val="003E5A3E"/>
    <w:rsid w:val="003E6232"/>
    <w:rsid w:val="004749C8"/>
    <w:rsid w:val="004B0FFB"/>
    <w:rsid w:val="004C0318"/>
    <w:rsid w:val="004D6572"/>
    <w:rsid w:val="005924C0"/>
    <w:rsid w:val="005971B3"/>
    <w:rsid w:val="005B4EA1"/>
    <w:rsid w:val="005C4865"/>
    <w:rsid w:val="005F4FBA"/>
    <w:rsid w:val="006755EA"/>
    <w:rsid w:val="006A2439"/>
    <w:rsid w:val="00716F05"/>
    <w:rsid w:val="0078294C"/>
    <w:rsid w:val="007C06A6"/>
    <w:rsid w:val="007F5A5B"/>
    <w:rsid w:val="00800DF2"/>
    <w:rsid w:val="00802BB8"/>
    <w:rsid w:val="00830FDD"/>
    <w:rsid w:val="00856E42"/>
    <w:rsid w:val="00881FB6"/>
    <w:rsid w:val="008B48D6"/>
    <w:rsid w:val="00940A4A"/>
    <w:rsid w:val="00957770"/>
    <w:rsid w:val="0095798A"/>
    <w:rsid w:val="009945EB"/>
    <w:rsid w:val="009E0F23"/>
    <w:rsid w:val="00A0017F"/>
    <w:rsid w:val="00A606E5"/>
    <w:rsid w:val="00A820AB"/>
    <w:rsid w:val="00A95D4F"/>
    <w:rsid w:val="00AB32B2"/>
    <w:rsid w:val="00AB60CE"/>
    <w:rsid w:val="00AB74A8"/>
    <w:rsid w:val="00AF4B7E"/>
    <w:rsid w:val="00B16E25"/>
    <w:rsid w:val="00BA51E3"/>
    <w:rsid w:val="00BC0C08"/>
    <w:rsid w:val="00BF748F"/>
    <w:rsid w:val="00C009A7"/>
    <w:rsid w:val="00C32AB3"/>
    <w:rsid w:val="00C7263F"/>
    <w:rsid w:val="00CD5B91"/>
    <w:rsid w:val="00CE545B"/>
    <w:rsid w:val="00D6707E"/>
    <w:rsid w:val="00E22929"/>
    <w:rsid w:val="00E235A1"/>
    <w:rsid w:val="00E462B9"/>
    <w:rsid w:val="00E5319A"/>
    <w:rsid w:val="00E57034"/>
    <w:rsid w:val="00E72441"/>
    <w:rsid w:val="00E72F78"/>
    <w:rsid w:val="00E8193D"/>
    <w:rsid w:val="00E962E5"/>
    <w:rsid w:val="00EB7263"/>
    <w:rsid w:val="00EC53AB"/>
    <w:rsid w:val="00F67B30"/>
    <w:rsid w:val="00FE3764"/>
    <w:rsid w:val="00FF2FC4"/>
    <w:rsid w:val="00FF4FCF"/>
    <w:rsid w:val="0A4D7E47"/>
    <w:rsid w:val="2CC26178"/>
    <w:rsid w:val="4921520A"/>
    <w:rsid w:val="78B026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numPr>
        <w:ilvl w:val="0"/>
        <w:numId w:val="1"/>
      </w:num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annotation text"/>
    <w:basedOn w:val="1"/>
    <w:link w:val="1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5">
    <w:name w:val="annotation subject"/>
    <w:basedOn w:val="4"/>
    <w:next w:val="4"/>
    <w:link w:val="14"/>
    <w:unhideWhenUsed/>
    <w:qFormat/>
    <w:uiPriority w:val="99"/>
    <w:rPr>
      <w:b/>
      <w:bCs/>
    </w:rPr>
  </w:style>
  <w:style w:type="paragraph" w:styleId="6">
    <w:name w:val="Document Map"/>
    <w:basedOn w:val="1"/>
    <w:link w:val="2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0">
    <w:name w:val="annotation reference"/>
    <w:basedOn w:val="9"/>
    <w:unhideWhenUsed/>
    <w:qFormat/>
    <w:uiPriority w:val="99"/>
    <w:rPr>
      <w:sz w:val="16"/>
      <w:szCs w:val="16"/>
    </w:rPr>
  </w:style>
  <w:style w:type="character" w:customStyle="1" w:styleId="12">
    <w:name w:val="Заголовок 1 Знак"/>
    <w:basedOn w:val="9"/>
    <w:link w:val="2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13">
    <w:name w:val="Текст примечания Знак"/>
    <w:basedOn w:val="9"/>
    <w:link w:val="4"/>
    <w:semiHidden/>
    <w:qFormat/>
    <w:uiPriority w:val="99"/>
    <w:rPr>
      <w:sz w:val="20"/>
      <w:szCs w:val="20"/>
    </w:rPr>
  </w:style>
  <w:style w:type="character" w:customStyle="1" w:styleId="14">
    <w:name w:val="Тема примечания Знак"/>
    <w:basedOn w:val="13"/>
    <w:link w:val="5"/>
    <w:semiHidden/>
    <w:qFormat/>
    <w:uiPriority w:val="99"/>
    <w:rPr>
      <w:b/>
      <w:bCs/>
      <w:sz w:val="20"/>
      <w:szCs w:val="20"/>
    </w:rPr>
  </w:style>
  <w:style w:type="character" w:customStyle="1" w:styleId="15">
    <w:name w:val="Текст выноски Знак"/>
    <w:basedOn w:val="9"/>
    <w:link w:val="3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6">
    <w:name w:val="List Paragraph"/>
    <w:basedOn w:val="1"/>
    <w:qFormat/>
    <w:uiPriority w:val="99"/>
    <w:pPr>
      <w:ind w:left="720"/>
      <w:contextualSpacing/>
    </w:pPr>
  </w:style>
  <w:style w:type="paragraph" w:customStyle="1" w:styleId="17">
    <w:name w:val="Список 21"/>
    <w:basedOn w:val="1"/>
    <w:qFormat/>
    <w:uiPriority w:val="0"/>
    <w:pPr>
      <w:widowControl w:val="0"/>
      <w:snapToGrid w:val="0"/>
      <w:spacing w:after="0" w:line="300" w:lineRule="auto"/>
      <w:ind w:left="720" w:hanging="36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18">
    <w:name w:val="m_ТекстТаблицы"/>
    <w:basedOn w:val="1"/>
    <w:link w:val="1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customStyle="1" w:styleId="19">
    <w:name w:val="m_ТекстТаблицы Знак"/>
    <w:link w:val="18"/>
    <w:qFormat/>
    <w:uiPriority w:val="0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customStyle="1" w:styleId="20">
    <w:name w:val="Схема документа Знак"/>
    <w:basedOn w:val="9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Верхний колонтитул Знак"/>
    <w:basedOn w:val="9"/>
    <w:link w:val="7"/>
    <w:qFormat/>
    <w:uiPriority w:val="99"/>
  </w:style>
  <w:style w:type="character" w:customStyle="1" w:styleId="22">
    <w:name w:val="Нижний колонтитул Знак"/>
    <w:basedOn w:val="9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1953</Words>
  <Characters>11138</Characters>
  <Lines>92</Lines>
  <Paragraphs>26</Paragraphs>
  <TotalTime>4</TotalTime>
  <ScaleCrop>false</ScaleCrop>
  <LinksUpToDate>false</LinksUpToDate>
  <CharactersWithSpaces>13065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2012-06-14T12:15:00Z</dcterms:created>
  <dc:creator>Александр Балабанов</dc:creator>
  <cp:lastModifiedBy>osznmk18</cp:lastModifiedBy>
  <cp:lastPrinted>2019-07-30T05:18:12Z</cp:lastPrinted>
  <dcterms:modified xsi:type="dcterms:W3CDTF">2019-07-30T05:29:37Z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1049-11.2.0.8684</vt:lpwstr>
  </property>
</Properties>
</file>