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3" w:rsidRPr="00877513" w:rsidRDefault="00877513" w:rsidP="00FC0D66">
      <w:pPr>
        <w:shd w:val="clear" w:color="auto" w:fill="FFFFFF"/>
        <w:spacing w:after="347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 w:rsidRPr="00877513">
        <w:rPr>
          <w:rFonts w:ascii="Times New Roman" w:eastAsia="Times New Roman" w:hAnsi="Times New Roman" w:cs="Times New Roman"/>
          <w:color w:val="000000"/>
          <w:sz w:val="45"/>
          <w:szCs w:val="45"/>
        </w:rPr>
        <w:t>Постановление Правительства Ростовской области от 20.01.2012 № 24</w:t>
      </w:r>
    </w:p>
    <w:p w:rsidR="00877513" w:rsidRPr="00877513" w:rsidRDefault="00877513" w:rsidP="00FC0D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5C5B5B"/>
          <w:sz w:val="45"/>
          <w:szCs w:val="45"/>
        </w:rPr>
      </w:pPr>
      <w:r w:rsidRPr="00877513">
        <w:rPr>
          <w:rFonts w:ascii="Times New Roman" w:eastAsia="Times New Roman" w:hAnsi="Times New Roman" w:cs="Times New Roman"/>
          <w:color w:val="5C5B5B"/>
          <w:sz w:val="45"/>
          <w:szCs w:val="45"/>
        </w:rPr>
        <w:t>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В соответствии с Областным законом </w:t>
      </w:r>
      <w:hyperlink r:id="rId4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22.10.2004 № 165-ЗС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 «О социальной поддержке детства в Ростовской области» и в целях организации и обеспечения отдыха и оздоровления детей Правительство Ростовской области 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п</w:t>
      </w:r>
      <w:proofErr w:type="spellEnd"/>
      <w:proofErr w:type="gramEnd"/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с т а </w:t>
      </w:r>
      <w:proofErr w:type="spellStart"/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н</w:t>
      </w:r>
      <w:proofErr w:type="spellEnd"/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в л я е т: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1. Утвердить Порядок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согласно </w:t>
      </w:r>
      <w:hyperlink r:id="rId5" w:anchor="pril1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1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2. Министерству финансов Ростовской области (Федотова Л.В.), министерству труда и социального развития Ростовской области (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Скидан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Е.И.) совместно с главами муниципальных образований Ростовской области обеспечить выполнение настоящего постановления.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3. Признать утратившими силу правовые акты Администрации Ростовской области по Перечню согласно </w:t>
      </w:r>
      <w:hyperlink r:id="rId6" w:anchor="pril2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2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4. Постановление вступает в силу со дня его официального опубликования.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5. 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Губернатор Ростовской области                                                          В.Ю.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Голубев</w:t>
      </w:r>
      <w:proofErr w:type="gramEnd"/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Постановление вносит министерство труда и социального развития Ростовской области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pril1"/>
      <w:bookmarkEnd w:id="0"/>
      <w:r w:rsidRPr="0087751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1 к постановлению Правительства Ростовской области от 20.01.2012 № 24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ПОРЯДОК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1. Настоящий Порядок устанавливает порядок расходования субвенций, предоставляемых из Фонда компенсаций областного бюджета бюджетам муниципальных районов и городских округов (далее также – муниципальное 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образование), на осуществление органами местного самоуправления государственных полномочий по организации и обеспечению отдыха и оздоровления детей (далее – субвенция).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2. Расходование субвенции, предоставляемой из областного бюджета бюджетам муниципальных образований, осуществляет главный распорядитель средств областного бюджета по Фонду компенсаций областного бюджета – министерство труда и социального развития Ростовской области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3. Министерство труда и социального развития Ростовской области вправе по согласованию с министерством финансов Ростовской области направлять муниципальным образованиям Ростовской области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средства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не распределенного между ними резерва субвенции, предусматриваемого в областном бюджете на соответствующий год в соответствии со статьей 140 Бюджетного кодекса Российской Федерации, на основании заявок органов социальной защиты населения муниципальных районов и городских округов с учетом изменения потребности муниципальных образований в средствах субвенции.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4. 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Расходование субвенции осуществляется министерством труда и социального развития Ростовской области на организацию и обеспечение отдыха и оздоровления детей ежемесячно на основе представляемых в министерство труда и социального развития Ростовской области органами социальной защиты населения муниципальных районов и городских округов заявок с последующим перерасчетом в следующем месяце потребности муниципальных образований на основании отчетов органов социальной защиты населения муниципальных районов и городских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округов.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5. Министерство труда и социального развития Ростовской области в трехдневный срок со дня поступления субвенций на лицевой счет направляет субвенцию бюджетам муниципальных образований.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Финансовые органы муниципальных районов и городских округов в двухдневный срок со дня получения от органа, осуществляющего кассовое обслуживание исполнения бюджета, информации о зачислении сре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дств в д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>оход бюджета направляют субвенцию органам социальной защиты населения муниципальных районов и городских округов на финансирование расходов, указанных в пункте 1 настоящего Порядка.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6. Расходование органами социальной защиты населения муниципальных районов и городских округов субвенции осуществляется в трехдневный срок со дня получения ими выписки из лицевых счетов органов социальной защиты населения муниципальных районов и городских округов.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Закупка путевок в санаторные оздоровительные лагеря круглогодичного действия или санаторно-курортные учреждения, осуществляющие оздоровление детей (далее – санаторный лагерь), загородные стационарные оздоровительные лагеря, специализированные (профильные) лагеря, оздоровительные центры, базы и комплексы, иные организации, основная деятельность которых направлена на 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реализацию услуг по обеспечению отдыха детей и их оздоровления (далее – оздоровительный лагерь), осуществляется органами социальной защиты населения муниципальных районов и городских округов в соответствии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с действующим законодательством.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Предоставление компенсации за самостоятельно приобретенную путевку в санаторный лагерь, оздоровительный лагерь, расположенные на территории Российской Федерации (далее – путевка), осуществляется путем зачисления денежных средств на лицевые счета граждан, расчетные счета организаций, зарегистрированных и осуществляющих деятельность на территории Ростовской области (далее – организация), открытые в кредитных организациях. Оплата банковских услуг производится в размере до одного процента от зачисленной суммы.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7. Межведомственные комиссии по организации отдыха и оздоровления детей муниципальных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образований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ежегодно на основании представленных органами социальной защиты населения муниципальных районов и городских округов сведений о численности детей, нуждающихся в оздоровлении, составленных в соответствии с заявками граждан и организаций, устанавливают квоты на предоставление путевок, предоставление компенсации за самостоятельно приобретенные путевки в пределах лимитов бюджетных обязательств и доводят их до органов социальной защиты населения муниципальных районов и городских округов.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Органы социальной защиты населения муниципальных районов и городских округов доводят до организаций распределение квот на приобретение путевок, заключают с ними соглашения о взаимодействии по вопросу организации и обеспечения отдыха и оздоровления детей с последующей компенсацией организациям части стоимости путевки.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8. Право на получение путевки или компенсации за самостоятельно приобретенную путевку в текущем финансовом году и за отчетный финансовый год имеет один из родителей ребенка в возрасте от 6 до 18 лет, зарегистрированного по месту жительства на территории Ростовской области.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В санаторный лагерь путевка или компенсация за самостоятельно приобретенную путевку предоставляется при наличии медицинских показаний.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9. Для реализации права, указанного в пункте 8 настоящего Порядка, один из родителей ребенка обращается с письменным заявлением в орган социальной защиты населения муниципального района или городского округа по месту регистрации ребенка по месту жительства.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10. К заявлению прилагаются следующие документы: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копия свидетельства о рождении ребенка либо копия паспорта – для ребенка, достигшего возраста 14 лет (в случае получения ежемесячного пособия на 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справка с места жительства ребенка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справки о доходах семьи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  <w:proofErr w:type="gramEnd"/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Для предоставления компенсации за самостоятельно приобретенную путевку дополнительно представляются: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подлинники документов, подтверждающих факт оплаты путевки (кассовый чек, приходный кассовый ордер и другие платежные документы);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путевка – в случае обращения до получения ребенком оздоровительных услуг;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обратный талон к путевке – в случае обращения после получения ребенком оздоровительных услуг.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Копии документов заверяются органом социальной защиты населения муниципального района или городского округа после сверки их с оригиналами.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Граждане, подавшие заявления на предоставление путевки или компенсации за самостоятельно приобретенную путевку, несут ответственность в соответствии с законодательством Российской Федерации за достоверность сведений, содержащихся в представленных документах.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Представление недостоверных документов является основанием для принятия решения об отказе в выделении путевки или компенсации за самостоятельно приобретенную путевку.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11. 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Организациям, закупившим путевки, и организациям, имеющим на балансе санаторные лагеря, оздоровительные лагеря, органами социальной защиты населения муниципальных районов и городских округов предоставляется компенсация затрат на оздоровление детей граждан, работающих в этих организациях, в размере 50 процентов стоимости путевки (далее – компенсация стоимости путевки), но не более средней стоимости путевки, рассчитанной Региональной службой по тарифам Ростовской области исходя из цен на путевки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>, сложившихся в санаторных лагерях, оздоровительных лагерях на территории Ростовской области.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При расчете компенсации стоимости путевки учитывается количество дней пребывания детей в санаторном лагере, оздоровительном лагере.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Компенсация стоимости путевки предоставляется организациям в текущем финансовом году и за отчетный финансовый год при условии неполучения гражданами, работающими в этих организациях, путевок, компенсаций за самостоятельно приобретенные путевки в органах социальной защиты населения муниципальных районов и городских округов по месту регистрации детей по месту жительства.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В целях установления квот на предоставление компенсации стоимости путевки организации представляют в орган социальной защиты населения муниципального района, городского округа по месту постановки на учет в налоговом органе: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заявку на компенсацию стоимости путевок на оздоровление детей за счет средств областного бюджета по форме согласно приложению № 1 к настоящему Порядку;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списки детей, заявленных на оздоровление, по форме согласно приложению № 2 к настоящему Порядку.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Сроки представления документов устанавливаются органами социальной защиты населения муниципальных районов и городских округов.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Для получения компенсации стоимости путевок организации, закупившие путевки, представляют: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копии платежных поручений, подтверждающих оплату организацией путевок, с отметкой банка или иной кредитной организации об их исполнении;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копии договоров на приобретение путевок;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копию свидетельства о постановке на учет в налоговом органе, а для обособленных подразделений организаций – копию уведомления о постановке на учет в налоговом органе;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информацию для получения компенсации стоимости путевок по форме согласно приложению № 3 к настоящему Порядку;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списки прошедших оздоровление детей по форме согласно приложению № 4 к настоящему Порядку;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копии обратных талонов к путевкам.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Организации, имеющие на балансе санаторные лагеря, оздоровительные лагеря, для получения компенсации представляют: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нотариально заверенную копию выписки из учредительных документов организации, подтверждающую осуществление организацией деятельности, направленной на обеспечение отдыха и оздоровления;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копию свидетельства о постановке на учет в налоговом органе;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копию уведомления о постановке на учет в налоговом органе (для обособленных подразделений организаций);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информацию для получения компенсации стоимости путевок по форме согласно приложению № 3 к настоящему Порядку;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списки прошедших оздоровление детей по форме согласно приложению № 4 к настоящему Порядку;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копии обратных талонов к путевкам.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Копии документов заверяются органом социальной защиты населения муниципального района или городского округа после сверки их с оригиналами.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Представление недостоверных сведений является основанием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для принятия решения об отказе в выделении средств на компенсацию стоимости путевок за счет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средств областного бюджета.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12. Порядок приобретения и выдачи путевок или предоставления компенсации за самостоятельно приобретенную путевку, механизм взаимодействия с работодателями, профсоюзными и другими организациями устанавливаются нормативными правовыми актами муниципального образования Ростовской области.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13. 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Оплата стоимости путевки или предоставление компенсации за самостоятельно приобретенную путевку осуществляется один раз в год в размере 100 процентов стоимости путевки – для детей из малоимущих семей, 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90 процентов стоимости путевки – для детей из семей, среднедушевой доход которых не превышает 150 процентов величины прожиточного минимума, 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50 процентов стоимости путевки – для детей граждан, не относящихся к вышеназванным категориям, но не более средней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стоимости путевки, рассчитанной Региональной службой по тарифам Ростовской области исходя из цен на путевки, сложившихся в санаторных лагерях, оздоровительных лагерях на территории Ростовской области. Срок пребывания ребенка в санаторном лагере, оздоровительном лагере в течение календарного года не может превышать 21 день.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Средняя стоимость путевки ежегодно утверждается областной межведомственной комиссией по организации отдыха и оздоровления детей и доводится министерством труда и социального развития Ростовской области до органов социальной защиты населения муниципальных районов и городских округов.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14. Органы социальной защиты населения муниципальных районов и городских округов представляют в министерство труда и социального развития Ростовской области заявку на перечисление субвенции и отчет в срок до 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 xml:space="preserve">5-го числа месяца, следующего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отчетным, по формам, установленным им.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Органы социальной защиты населения муниципальных районов и городских округов в случае образования по истечении установленного срока остатков субвенций на их лицевых счетах уведомляют об этом главного распорядителя средств областного бюджета по Фонду компенсаций областного бюджета с объяснением причин. Неиспользованные остатки средств субвенции на конец отчетного месяца подлежат использованию в следующем месяце в пределах текущего финансового года. Остатки, не использованные по состоянию на 1 января очередного финансового года, могут быть использованы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на те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же цели при наличии потребности в них в соответствии с решением главного администратора доходов областного бюджета – министерства труда и социального развития Ростовской области.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15. Министерство труда и социального развития Ростовской области: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формирует сводный отчет по муниципальным образованиям об использовании субвенции и представляет его в министерство финансов Ростовской области не позднее 12-го числа месяца, следующего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отчетным;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ежемесячно, не позднее 2-го числа месяца, следующего за отчетным, представляет в министерство финансов Ростовской области сведения по муниципальным образованиям о плановых и фактических объемах субвенции, выделяемой бюджетам муниципальных образований, нарастающим итогом с начала года.</w:t>
      </w:r>
      <w:proofErr w:type="gramEnd"/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16. Органы социальной защиты населения муниципальных районов и городских округов несут ответственность за своевременное и целевое использование субвенций.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                       М.В. Фишкин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Приложение № 1 к Порядку расходования субвенций 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В орган социальной защиты населения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(наименование муниципального района, городского округа)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(наименование организации)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(контактный телефон)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ЗАЯВКА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на компенсацию стоимости путевок на оздоровление детей за счет средств областного бюджета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Организация __________________________________________________________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(наименование организации)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Банковские реквизиты: _________________________________________________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                                                       (л/с, </w:t>
      </w:r>
      <w:proofErr w:type="spellStart"/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/с, </w:t>
      </w:r>
      <w:proofErr w:type="spell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корр</w:t>
      </w:r>
      <w:proofErr w:type="spellEnd"/>
      <w:r w:rsidRPr="00877513">
        <w:rPr>
          <w:rFonts w:ascii="Arial" w:eastAsia="Times New Roman" w:hAnsi="Arial" w:cs="Arial"/>
          <w:color w:val="333333"/>
          <w:sz w:val="24"/>
          <w:szCs w:val="24"/>
        </w:rPr>
        <w:t>/с, ИНН, КПП, БИК, наименование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кредитной организации, в которой открыт счет)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просит выделить из областного бюджета средства на компенсацию стоимости путевок на оздоровление ___________________ детей работников организации в возрасте от 6 до 18 лет в сумме _____________ руб.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Руководитель _______________________ Ф.И.О.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          (подпись)</w:t>
      </w:r>
    </w:p>
    <w:p w:rsidR="00FC0D66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  <w:sectPr w:rsidR="00FC0D66" w:rsidSect="00877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Главный бухгалтер _________________</w:t>
      </w:r>
    </w:p>
    <w:p w:rsidR="00877513" w:rsidRPr="00877513" w:rsidRDefault="00877513" w:rsidP="00FC0D66">
      <w:pPr>
        <w:shd w:val="clear" w:color="auto" w:fill="FFFFFF"/>
        <w:spacing w:before="35" w:after="3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Председатель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профсоюзной</w:t>
      </w:r>
      <w:proofErr w:type="gramEnd"/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организации ________________________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«_____» ______________ 20 ___ г.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 (дата подачи заявки)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М.П.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Приложение № 2 к Порядку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детей, заявленных на оздоровление в 20 ___ году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(наименование организации)</w:t>
      </w:r>
    </w:p>
    <w:tbl>
      <w:tblPr>
        <w:tblW w:w="104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"/>
        <w:gridCol w:w="822"/>
        <w:gridCol w:w="671"/>
        <w:gridCol w:w="887"/>
        <w:gridCol w:w="724"/>
        <w:gridCol w:w="881"/>
        <w:gridCol w:w="736"/>
        <w:gridCol w:w="679"/>
        <w:gridCol w:w="732"/>
        <w:gridCol w:w="611"/>
        <w:gridCol w:w="687"/>
        <w:gridCol w:w="724"/>
        <w:gridCol w:w="881"/>
        <w:gridCol w:w="736"/>
        <w:gridCol w:w="642"/>
      </w:tblGrid>
      <w:tr w:rsidR="00877513" w:rsidRPr="00877513" w:rsidTr="00877513">
        <w:trPr>
          <w:jc w:val="center"/>
        </w:trPr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де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рови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учрежде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Ф.И.О.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ребенка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число,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месяц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свиде-тельства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о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рожд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ребен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номер и серия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пас-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порта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(при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его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чии)</w:t>
            </w:r>
          </w:p>
        </w:tc>
        <w:tc>
          <w:tcPr>
            <w:tcW w:w="4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Адрес регистрации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ребенка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Ф.И.О.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теля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дения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роди-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теля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серия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порта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роди-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регистрации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родителя</w:t>
            </w:r>
          </w:p>
        </w:tc>
      </w:tr>
      <w:tr w:rsidR="00877513" w:rsidRPr="00877513" w:rsidTr="008775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вый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индекс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паль-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района,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город-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округа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пункта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(город,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лок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село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 проч.)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улица,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номер дома,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тиры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вый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индекс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паль-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района,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город-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округа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лен-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пункта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(город,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лок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село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 проч.)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ул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ца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номер дома,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тиры</w:t>
            </w:r>
          </w:p>
        </w:tc>
      </w:tr>
      <w:tr w:rsidR="00877513" w:rsidRPr="00877513" w:rsidTr="00877513">
        <w:trPr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</w:tr>
      <w:tr w:rsidR="00877513" w:rsidRPr="00877513" w:rsidTr="00877513">
        <w:trPr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торные лагеря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rPr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rPr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рови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тельные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rPr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rPr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Руководитель 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Главный бухгалтер 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Председатель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профсоюзной</w:t>
      </w:r>
      <w:proofErr w:type="gramEnd"/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организации ________________________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М.П.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>Исполнитель ______________ Ф.И.О., телефон 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Приложение № 3 к Порядку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ИНФОРМАЦИЯ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для получения компенсации стоимости путевок в санаторные лагеря, оздоровительные лагеря за 20 ___ год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Организация _____________________________________________________________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                                                          (наименование организации)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Банковские реквизиты ________________________________________________________________________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                         (ИНН, КПП, БИК, л/с, </w:t>
      </w:r>
      <w:proofErr w:type="spellStart"/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spellEnd"/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/с, </w:t>
      </w:r>
      <w:proofErr w:type="spell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корр</w:t>
      </w:r>
      <w:proofErr w:type="spellEnd"/>
      <w:r w:rsidRPr="00877513">
        <w:rPr>
          <w:rFonts w:ascii="Arial" w:eastAsia="Times New Roman" w:hAnsi="Arial" w:cs="Arial"/>
          <w:color w:val="333333"/>
          <w:sz w:val="24"/>
          <w:szCs w:val="24"/>
        </w:rPr>
        <w:t>/с, наименование кредитной организации, в которой открыт счет)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представлена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в ______________________________________________________________________________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  (наименование органа социальной защиты населения муниципального района, городского округа)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1"/>
        <w:gridCol w:w="1288"/>
        <w:gridCol w:w="1403"/>
        <w:gridCol w:w="1210"/>
        <w:gridCol w:w="1228"/>
        <w:gridCol w:w="1355"/>
        <w:gridCol w:w="1590"/>
        <w:gridCol w:w="1145"/>
      </w:tblGrid>
      <w:tr w:rsidR="00877513" w:rsidRPr="00877513" w:rsidTr="0087751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 детского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оздор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вительного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учреж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приобр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тенных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путевок (штук)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санаторного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оздоро-вительного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лагеря,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Стоимость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приобр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тенной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путевки 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Стоимость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приобр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тенной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путевки на одного ребенка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 сутки 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дней пребывания по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приобр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тенной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путевке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Средняя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стоимость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путевки, рассчитанная Региональной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службой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 тарифам Ростовской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области,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 одного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ребенка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 сутки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Размер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компен</w:t>
            </w:r>
            <w:proofErr w:type="spellEnd"/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сации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стоимости путевок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(рублей)</w:t>
            </w:r>
          </w:p>
        </w:tc>
      </w:tr>
      <w:tr w:rsidR="00877513" w:rsidRPr="00877513" w:rsidTr="0087751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торные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Оздоров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тельные 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Руководитель 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Главный бухгалтер 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Председатель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профсоюзной</w:t>
      </w:r>
      <w:proofErr w:type="gramEnd"/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организации ________________________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М.П.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Исполнитель ______________ Ф.И.О., телефон 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Приложение № 4 к Порядку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прошедших оздоровление детей в 20 ___ году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(наименование организации)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7"/>
        <w:gridCol w:w="834"/>
        <w:gridCol w:w="822"/>
        <w:gridCol w:w="731"/>
        <w:gridCol w:w="956"/>
        <w:gridCol w:w="724"/>
        <w:gridCol w:w="881"/>
        <w:gridCol w:w="966"/>
        <w:gridCol w:w="679"/>
        <w:gridCol w:w="732"/>
        <w:gridCol w:w="724"/>
        <w:gridCol w:w="966"/>
        <w:gridCol w:w="966"/>
        <w:gridCol w:w="679"/>
      </w:tblGrid>
      <w:tr w:rsidR="00877513" w:rsidRPr="00877513" w:rsidTr="0087751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санатор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оздорови-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адрес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путевки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Ф.И.О.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ребенка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число,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месяц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рожд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Номер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свид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ства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о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рожде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нка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номер и серия пас-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порта (при его 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Адрес регистрации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ребенка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Ф.И.О.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регистрации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родителя</w:t>
            </w:r>
          </w:p>
        </w:tc>
      </w:tr>
      <w:tr w:rsidR="00877513" w:rsidRPr="00877513" w:rsidTr="008775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вый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наиме-нование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паль-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района,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городс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кого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населен-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пункта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(город,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лок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село и проч.)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улица,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номер дома,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тиры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вый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паль-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района,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городс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кого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вание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населе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нного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пункта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(город,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поселок,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село и проч.)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улица,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номер дома,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тиры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Санато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ные</w:t>
            </w:r>
            <w:proofErr w:type="spell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Оздоров</w:t>
            </w:r>
            <w:proofErr w:type="gramStart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тельные лагеря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77513" w:rsidRPr="00877513" w:rsidTr="008775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513" w:rsidRPr="00877513" w:rsidRDefault="00877513" w:rsidP="00877513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Руководитель 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               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Главный бухгалтер 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Председатель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профсоюзной</w:t>
      </w:r>
      <w:proofErr w:type="gramEnd"/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организации ________________________ Ф.И.О.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  (подпись)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М.П.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Исполнитель ______________ Ф.И.О., телефон _____________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pril2"/>
      <w:bookmarkEnd w:id="1"/>
    </w:p>
    <w:p w:rsidR="00FC0D66" w:rsidRDefault="00FC0D66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  <w:sectPr w:rsidR="00FC0D66" w:rsidSect="00FC0D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2 к постановлению Правительства Ростовской области от 20.01.2012 № 24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ПЕРЕЧЕНЬ</w:t>
      </w:r>
      <w:r w:rsidRPr="00877513">
        <w:rPr>
          <w:rFonts w:ascii="Arial" w:eastAsia="Times New Roman" w:hAnsi="Arial" w:cs="Arial"/>
          <w:color w:val="333333"/>
          <w:sz w:val="24"/>
          <w:szCs w:val="24"/>
        </w:rPr>
        <w:br/>
        <w:t>правовых актов Администрации Ростовской области, признанных утратившими силу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1. Постановление Администрации Ростовской области </w:t>
      </w:r>
      <w:hyperlink r:id="rId7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18.12.2009 № 680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 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2. Постановление Администрации Ростовской области </w:t>
      </w:r>
      <w:hyperlink r:id="rId8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17.05.2010 № 309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 18.12.2009 № 680».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3. Пункт 13 приложения к постановлению Администрации Ростовской области </w:t>
      </w:r>
      <w:hyperlink r:id="rId9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03.02.2011 № 40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 «О внесении изменений и признании </w:t>
      </w:r>
      <w:proofErr w:type="gramStart"/>
      <w:r w:rsidRPr="00877513">
        <w:rPr>
          <w:rFonts w:ascii="Arial" w:eastAsia="Times New Roman" w:hAnsi="Arial" w:cs="Arial"/>
          <w:color w:val="333333"/>
          <w:sz w:val="24"/>
          <w:szCs w:val="24"/>
        </w:rPr>
        <w:t>утратившими</w:t>
      </w:r>
      <w:proofErr w:type="gramEnd"/>
      <w:r w:rsidRPr="00877513">
        <w:rPr>
          <w:rFonts w:ascii="Arial" w:eastAsia="Times New Roman" w:hAnsi="Arial" w:cs="Arial"/>
          <w:color w:val="333333"/>
          <w:sz w:val="24"/>
          <w:szCs w:val="24"/>
        </w:rPr>
        <w:t xml:space="preserve"> силу некоторых правовых актов Администрации Ростовской области».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4. Постановление Администрации Ростовской области </w:t>
      </w:r>
      <w:hyperlink r:id="rId10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15.02.2011 № 64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 18.12.2009 № 680».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5. Постановление Администрации Ростовской области </w:t>
      </w:r>
      <w:hyperlink r:id="rId11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04.07.2011 № 424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 18.12.2009 № 680».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6. Постановление Администрации Ростовской области </w:t>
      </w:r>
      <w:hyperlink r:id="rId12" w:history="1">
        <w:r w:rsidRPr="00877513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12.09.2011 № 607 </w:t>
        </w:r>
      </w:hyperlink>
      <w:r w:rsidRPr="00877513">
        <w:rPr>
          <w:rFonts w:ascii="Arial" w:eastAsia="Times New Roman" w:hAnsi="Arial" w:cs="Arial"/>
          <w:color w:val="333333"/>
          <w:sz w:val="24"/>
          <w:szCs w:val="24"/>
        </w:rPr>
        <w:t>«О внесении изменений в постановление Администрации Ростовской области от 18.12.2009 № 680».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                           М.В. Фишкин</w:t>
      </w:r>
    </w:p>
    <w:p w:rsidR="00877513" w:rsidRPr="00877513" w:rsidRDefault="00877513" w:rsidP="00877513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751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____________________________________</w:t>
      </w:r>
    </w:p>
    <w:p w:rsidR="001F61FF" w:rsidRDefault="001F61FF"/>
    <w:sectPr w:rsidR="001F61FF" w:rsidSect="00FC0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513"/>
    <w:rsid w:val="001F61FF"/>
    <w:rsid w:val="00877513"/>
    <w:rsid w:val="00EC4B3A"/>
    <w:rsid w:val="00FC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A"/>
  </w:style>
  <w:style w:type="paragraph" w:styleId="2">
    <w:name w:val="heading 2"/>
    <w:basedOn w:val="a"/>
    <w:link w:val="20"/>
    <w:uiPriority w:val="9"/>
    <w:qFormat/>
    <w:rsid w:val="00877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7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5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75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8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513"/>
    <w:rPr>
      <w:b/>
      <w:bCs/>
    </w:rPr>
  </w:style>
  <w:style w:type="character" w:styleId="a5">
    <w:name w:val="Hyperlink"/>
    <w:basedOn w:val="a0"/>
    <w:uiPriority w:val="99"/>
    <w:semiHidden/>
    <w:unhideWhenUsed/>
    <w:rsid w:val="008775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7513"/>
    <w:rPr>
      <w:color w:val="800080"/>
      <w:u w:val="single"/>
    </w:rPr>
  </w:style>
  <w:style w:type="character" w:customStyle="1" w:styleId="apple-converted-space">
    <w:name w:val="apple-converted-space"/>
    <w:basedOn w:val="a0"/>
    <w:rsid w:val="00877513"/>
  </w:style>
  <w:style w:type="paragraph" w:customStyle="1" w:styleId="consplusnormal">
    <w:name w:val="consplusnormal"/>
    <w:basedOn w:val="a"/>
    <w:rsid w:val="008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77513"/>
    <w:rPr>
      <w:i/>
      <w:iCs/>
    </w:rPr>
  </w:style>
  <w:style w:type="paragraph" w:customStyle="1" w:styleId="consplustitle">
    <w:name w:val="consplustitle"/>
    <w:basedOn w:val="a"/>
    <w:rsid w:val="008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7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913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efault.aspx?pageid=89897" TargetMode="External"/><Relationship Id="rId12" Type="http://schemas.openxmlformats.org/officeDocument/2006/relationships/hyperlink" Target="http://www.donland.ru/Default.aspx?pageid=1037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06910" TargetMode="External"/><Relationship Id="rId11" Type="http://schemas.openxmlformats.org/officeDocument/2006/relationships/hyperlink" Target="http://www.donland.ru/Default.aspx?pageid=101631" TargetMode="External"/><Relationship Id="rId5" Type="http://schemas.openxmlformats.org/officeDocument/2006/relationships/hyperlink" Target="http://www.donland.ru/Default.aspx?pageid=106910" TargetMode="External"/><Relationship Id="rId10" Type="http://schemas.openxmlformats.org/officeDocument/2006/relationships/hyperlink" Target="http://www.donland.ru/Default.aspx?pageid=97242" TargetMode="External"/><Relationship Id="rId4" Type="http://schemas.openxmlformats.org/officeDocument/2006/relationships/hyperlink" Target="http://www.donland.ru/Default.aspx?pageid=78976" TargetMode="External"/><Relationship Id="rId9" Type="http://schemas.openxmlformats.org/officeDocument/2006/relationships/hyperlink" Target="http://www.donland.ru/Default.aspx?pageid=967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3707</Words>
  <Characters>21134</Characters>
  <Application>Microsoft Office Word</Application>
  <DocSecurity>0</DocSecurity>
  <Lines>176</Lines>
  <Paragraphs>49</Paragraphs>
  <ScaleCrop>false</ScaleCrop>
  <Company/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Залесская</cp:lastModifiedBy>
  <cp:revision>3</cp:revision>
  <dcterms:created xsi:type="dcterms:W3CDTF">2015-06-03T05:19:00Z</dcterms:created>
  <dcterms:modified xsi:type="dcterms:W3CDTF">2015-06-04T10:26:00Z</dcterms:modified>
</cp:coreProperties>
</file>